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2B1D2A">
        <w:rPr>
          <w:color w:val="000000"/>
          <w:sz w:val="28"/>
          <w:szCs w:val="28"/>
        </w:rPr>
        <w:t>Экзаменационные билеты по биологии для 8 класса</w:t>
      </w:r>
      <w:r>
        <w:rPr>
          <w:rFonts w:ascii="Arial" w:hAnsi="Arial" w:cs="Arial"/>
          <w:color w:val="000000"/>
          <w:sz w:val="21"/>
          <w:szCs w:val="21"/>
        </w:rPr>
        <w:t>.</w:t>
      </w:r>
      <w:bookmarkStart w:id="0" w:name="_GoBack"/>
      <w:bookmarkEnd w:id="0"/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Билет 1.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Эпителиальная ткань человека. Ее строение и функции.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Измерение пульса в различных условиях.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Билет 2.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Обмен веществ и превращение энергии. Значение обмена веществ в жизни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человека.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2.Место человека в системе органического мира, его биосоциальная природа.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Роль человека в биосфере.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Билет 3.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Строение и состав клетки человека.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Рассказать о строении головного мозга по модели мозга человека.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Билет 4.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Вегетативная нервная система. Функции симпатической и парасимпатической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нервных систем.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Изменение состава крови в большом и малом кругах кровообращения.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Билет 5.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Витамины. Функции витаминов, авитаминозы.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Память. Особенности запоминания.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Билет 6.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Головной мозг человека, его отделы. Функции отделов головного мозга.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Первая помощь при венозном кровотечении.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Билет 7.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Спинной мозг человека, его строение и функции.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Первая помощь при артериальном кровотечении.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Билет 8.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Безусловные и условные рефлексы у человека. Выработка условных рефлексов. Опыты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И.П.Павлова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Первая помощь при вывихе сустава.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Билет 9.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Рефлекс, рефлекторная дуга.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Первая помощь при открытом переломе.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Билет 10.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Нервная ткань: особенности строения нейрона.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Первая помощь при закрытом переломе.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Билет 11.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Слуховой анализатор, строение уха, функция рецепторов.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2. Газообмен в легких и тканях.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Билет 12.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Зрительный анализатор, строение глаза, оптическая система глаза.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Закаливание организма.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Билет 13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Эндокринная система человека, железы внутренней секреции, их функции, заболевания эндокринной системы.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Нрушение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зрения, его коррекция.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Билет 14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Дыхательная система человека: органы, регуляция дыхания.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Никотин и алкоголь: их влияние на организм человека.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Билет 15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Регуляция пищеварения, опыты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И.П.Павлова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Значение двигательной активности для укрепления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здоровья человека. Предупреждение плоскостопия и искривления позвоночника.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Билет 16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Пищеварительная система человека, ее отделы и функции отделов.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Виды иммунитета, механизм действия. Профилактика ВИЧ инфекции и заболевания СПИДом.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Билет 17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Мышцы: группы мышц, работа мышц, причины их утомления.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Измерение жизненной емкости легких.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Билет 18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Опорно-двигательная система: ее функции. Скелет, его отделы.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Заболевания желудочно-кишечного тракта и их предупреждение.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Билет 19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Строение и функции кожи человека. Участие кожи в терморегуляции.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Речь человека, ее значение.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Билет 20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Мочевыделительная система человека, ее строение, функции. Процессы образования мочи.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Изменение состава крови в большом и малом кругах кровообращения.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Билет 21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Кровь, ее состав. Переливание крови.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Первая помощь при ожогах и обморожениях кожи.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Билет 22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1.Работа сердца и ее регуляция. Гигиена кровеносной системы.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Наркотические вещества, их влияние на жизнедеятельность организма и здоровья потомства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Билет 23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Внутренняя среда организма, ее компоненты, их функции.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Сходство скелетов человека и млекопитающих животных как доказательство их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родства. Особенности скелета человека, связанные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прямохождением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трудовой деятельностью.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Билет 24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Органы чувств. Их значение в жизнедеятельности организма, строение и функции, гигиена.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Утомление при умственной работе. Гигиенические основы умственного труда. Приемы, способствующие повышению его продуктивности.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Билет 25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Строение и функции нервной системы человека.</w:t>
      </w:r>
    </w:p>
    <w:p w:rsidR="002B1D2A" w:rsidRDefault="002B1D2A" w:rsidP="002B1D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2.Высшая нервная деятельность человека. Социальная обусловленность его поведения.</w:t>
      </w:r>
    </w:p>
    <w:p w:rsidR="009642C2" w:rsidRDefault="009642C2"/>
    <w:sectPr w:rsidR="0096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A4"/>
    <w:rsid w:val="002B1D2A"/>
    <w:rsid w:val="006A05A4"/>
    <w:rsid w:val="0096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 г. Иркутск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Яйкова Инна Федоровна</dc:creator>
  <cp:keywords/>
  <dc:description/>
  <cp:lastModifiedBy>Яйкова Инна Федоровна</cp:lastModifiedBy>
  <cp:revision>2</cp:revision>
  <dcterms:created xsi:type="dcterms:W3CDTF">2020-03-18T09:21:00Z</dcterms:created>
  <dcterms:modified xsi:type="dcterms:W3CDTF">2020-03-18T09:21:00Z</dcterms:modified>
</cp:coreProperties>
</file>