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E" w:rsidRPr="00492FB6" w:rsidRDefault="00844FFE" w:rsidP="00492F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План-конспект урока физической культуры для 8 класса.</w:t>
      </w:r>
    </w:p>
    <w:p w:rsidR="005B2CF4" w:rsidRDefault="005B2CF4" w:rsidP="00492F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Учитель: Глямжин Дмитрий Григорьевич</w:t>
      </w:r>
    </w:p>
    <w:p w:rsidR="005B2CF4" w:rsidRDefault="00FB3350" w:rsidP="00492F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Дата: 22.03.2023</w:t>
      </w:r>
      <w:r w:rsidR="005B2CF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Тема урока: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 «Мини-футбол: Техника удара по катящемуся мячу»</w:t>
      </w:r>
      <w:bookmarkStart w:id="0" w:name="_GoBack"/>
      <w:bookmarkEnd w:id="0"/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Тип урока: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 освоение нового материала.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Цель урока: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 xml:space="preserve"> изучить основу техники удара по катящемуся мячу внутренней частью подъема стопы.</w:t>
      </w:r>
    </w:p>
    <w:p w:rsidR="00844FFE" w:rsidRPr="00492FB6" w:rsidRDefault="00844FFE" w:rsidP="00492F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Задачи урока: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1.Создать представление о технике удара по катящемуся мячу внутренней частью подъема стопы и его значении в процессе игры.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2. Освоить основные элементы техники удара по катящемуся мячу внутренней частью подъема стопы.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3.Способствовать воспитанию сознательного отношения к выполнению игровых заданий.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4. Способствовать формированию умений взаимодействий с партнерами в процессе обучения и в игровой деятельности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5.Повышать интерес к игровым дисциплинам.</w:t>
      </w:r>
    </w:p>
    <w:p w:rsidR="00844FFE" w:rsidRPr="00492FB6" w:rsidRDefault="00844FFE" w:rsidP="00492F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Ожидаемые результаты: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Предметные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: 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- сформированное представление о технике удара по катящемуся мячу внутренней частью подъема стопы;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- освоение основных элементов техники удара по катящемуся мячу внутренней частью подъема стопы.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2. </w:t>
      </w:r>
      <w:proofErr w:type="spellStart"/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Метапредметные</w:t>
      </w:r>
      <w:proofErr w:type="spellEnd"/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(УУД):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-регулятивные</w:t>
      </w:r>
      <w:proofErr w:type="gramStart"/>
      <w:r w:rsidRPr="00492FB6">
        <w:rPr>
          <w:rFonts w:ascii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492FB6">
        <w:rPr>
          <w:rFonts w:ascii="Times New Roman" w:hAnsi="Times New Roman" w:cs="Times New Roman"/>
          <w:sz w:val="28"/>
          <w:szCs w:val="24"/>
          <w:lang w:eastAsia="ru-RU"/>
        </w:rPr>
        <w:t xml:space="preserve"> способность ориентироваться на выделенные учителем основные положения при освоении нового учебного материала, умение оценивать правильность выполнения задания и корректировать после выявления ошибок;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-познавательные: оценивать степень освоения нового материала.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sz w:val="28"/>
          <w:szCs w:val="24"/>
          <w:lang w:eastAsia="ru-RU"/>
        </w:rPr>
        <w:t>- коммуникативные: умение слушать и воспринимать суждения других, формулировать собственное мнение.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3. </w:t>
      </w:r>
      <w:proofErr w:type="gramStart"/>
      <w:r w:rsidRPr="00492FB6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Личностные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: формирование нравственных качеств (ответственность, терпение, сопереживание) и волевых качеств (самоотверженность, целеустремленность).</w:t>
      </w:r>
      <w:proofErr w:type="gramEnd"/>
    </w:p>
    <w:p w:rsidR="00844FFE" w:rsidRPr="00492FB6" w:rsidRDefault="00CB1866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Технологии: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 xml:space="preserve"> ли</w:t>
      </w:r>
      <w:r w:rsidR="00FF6283">
        <w:rPr>
          <w:rFonts w:ascii="Times New Roman" w:hAnsi="Times New Roman" w:cs="Times New Roman"/>
          <w:sz w:val="28"/>
          <w:szCs w:val="24"/>
          <w:lang w:eastAsia="ru-RU"/>
        </w:rPr>
        <w:t>ч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ностно-ориентированные, информационно-</w:t>
      </w:r>
      <w:r w:rsidR="00022052" w:rsidRPr="00492FB6">
        <w:rPr>
          <w:rFonts w:ascii="Times New Roman" w:hAnsi="Times New Roman" w:cs="Times New Roman"/>
          <w:sz w:val="28"/>
          <w:szCs w:val="24"/>
          <w:lang w:eastAsia="ru-RU"/>
        </w:rPr>
        <w:t>коммуникативные</w:t>
      </w:r>
    </w:p>
    <w:p w:rsidR="00844FFE" w:rsidRPr="00492FB6" w:rsidRDefault="00844FFE" w:rsidP="00492FB6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492FB6">
        <w:rPr>
          <w:rFonts w:ascii="Times New Roman" w:hAnsi="Times New Roman" w:cs="Times New Roman"/>
          <w:b/>
          <w:sz w:val="28"/>
          <w:szCs w:val="24"/>
          <w:lang w:eastAsia="ru-RU"/>
        </w:rPr>
        <w:t>Ресурсы</w:t>
      </w:r>
      <w:r w:rsidR="00FF62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 оборудование: 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(методические, материально-технические): </w:t>
      </w:r>
      <w:r w:rsidR="00492FB6" w:rsidRPr="00492FB6">
        <w:rPr>
          <w:rFonts w:ascii="Times New Roman" w:hAnsi="Times New Roman" w:cs="Times New Roman"/>
          <w:sz w:val="28"/>
          <w:szCs w:val="24"/>
          <w:lang w:eastAsia="ru-RU"/>
        </w:rPr>
        <w:t xml:space="preserve">ЦОР (методическая копилка на сетевом диске для педагогов школы), интернет ресурсы, 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учебно-методическая литература по теме «Футбол», «Мини-футбол», футбольные мячи, футбольные ворота, конусы, мишени</w:t>
      </w:r>
      <w:r w:rsidR="00FF6283">
        <w:rPr>
          <w:rFonts w:ascii="Times New Roman" w:hAnsi="Times New Roman" w:cs="Times New Roman"/>
          <w:sz w:val="28"/>
          <w:szCs w:val="24"/>
          <w:lang w:eastAsia="ru-RU"/>
        </w:rPr>
        <w:t>, мультимедиа</w:t>
      </w:r>
      <w:r w:rsidRPr="00492FB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-619"/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1"/>
        <w:gridCol w:w="2134"/>
        <w:gridCol w:w="2134"/>
        <w:gridCol w:w="2134"/>
        <w:gridCol w:w="2151"/>
        <w:gridCol w:w="2068"/>
        <w:gridCol w:w="1918"/>
      </w:tblGrid>
      <w:tr w:rsidR="00844FFE" w:rsidRPr="00492FB6" w:rsidTr="00492FB6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44FFE" w:rsidRPr="00492FB6" w:rsidTr="00492FB6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1.Организационно-мотивационный.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Построение, сообщение темы урока, выделение освоенных элементов техники игры в мини-футбол, формулировка цели урока, введение поняти</w:t>
            </w:r>
            <w:proofErr w:type="gramStart"/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удара по катящемуся мячу внутренней частью подъема стопы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 по пройденному материалу по теме «Мини-футбол»</w:t>
            </w:r>
          </w:p>
          <w:p w:rsidR="00492FB6" w:rsidRPr="00492FB6" w:rsidRDefault="00492FB6" w:rsidP="00492F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(игра «Блиц-опрос» с помощью мультимедиа)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 на значимость освоения нового элемента для достижения победы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учителя, высказывают предположения об области применения нового приема.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понятие по теме урока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слушать, участвовать в диалоге: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вопрос-ответ», участие в беседе, выявление аналогий, умение рассуждать и высказывать свои суждения, участвовать в коллективном обсуждении.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Ощущать себя членом команды, коллектива.</w:t>
            </w:r>
          </w:p>
        </w:tc>
      </w:tr>
      <w:tr w:rsidR="00844FFE" w:rsidRPr="00492FB6" w:rsidTr="00492FB6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2.Актуализация знаний и опыта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задач урока, использование знаний по теме: «Физические качества»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Вопрос-ответ по теме: «Какие физические качества необходимы для освоения нового приема»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вместе с учителем планируют ход подготовки систем организма к выполнению двигательных заданий по освоению техники удара по катящемуся мячу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частью подъема стопы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новой терминологии, общее представление о технике удара по катящемуся мячу внутренней частью подъема стопы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учебную деятельность для решения поставленных задач, приходить к общему в высказываниях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 изучению нового материала, логическое мышление.</w:t>
            </w:r>
          </w:p>
        </w:tc>
      </w:tr>
      <w:tr w:rsidR="00844FFE" w:rsidRPr="00492FB6" w:rsidTr="00492FB6">
        <w:trPr>
          <w:trHeight w:val="1258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3.Освоение нового материала.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организма к выполнению двигательных заданий: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комплекс ОРУ и беговых упражнений.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подготовительных и подводящих упражнений в парах: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1.Передача неподвижного мяча внутренней частью подъема стопы ведущей ногой.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Передача неподвижного мяча внутренней частью подъема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стопы, не ведущей ногой.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Передача неподвижного мяча внутренней частью подъема стопы ведущей ногой с одного шага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Передача неподвижного мяча внутренней частью подъема стопы, не ведущей ногой с одного шага.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Удары по катящемуся мячу по ходу движения игрока, с боку, навстречу внутренней частью стопы ведущей и не ведущей ногой.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Упражнения, направленные на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основных элементов техники удара по катящемуся мячу внутренней частью подъема стопы: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Удары по катящемуся навстречу мячу внутренней частью подъема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стопы, 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 на месте.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2.То же, что упр. 1 в шаге.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То же, что упр. 1, двигаясь навстречу мячу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То же, что упр. 1, двигаясь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мяча.</w:t>
            </w:r>
          </w:p>
          <w:p w:rsidR="00844FFE" w:rsidRPr="00492FB6" w:rsidRDefault="00492FB6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44FFE"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Удары по катящемуся по ходу движения мячу внутренней частью подъема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FFE"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стопы.</w:t>
            </w:r>
          </w:p>
          <w:p w:rsidR="00844FFE" w:rsidRPr="00492FB6" w:rsidRDefault="00492FB6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44FFE"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Удары по катящемуся сбоку движения мячу внутренней частью подъема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FFE"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стопы.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Удары по катящемуся навстречу движения мячу внутренней частью подъема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топы.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«Квадрат» с одним касанием мяча, с 2 водящими.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«Вернуть мяч капитану».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«Попади в ворота»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разминки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выполнения комплекс подготовительных и подводящих упражнений в парах, демонстрация упражнений,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на выявление причин ошибок в выполнении двигательных действий:- «Почему мяч не летит в заданном направлении?», «Почему мяч не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долетает до партнера? Летит выше ворот?»,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обобщает сказанное учениками, указывает на типичные ошибки и пути их исправления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FB6" w:rsidRPr="00492FB6" w:rsidRDefault="00492FB6" w:rsidP="00492FB6">
            <w:pPr>
              <w:rPr>
                <w:rFonts w:ascii="Times New Roman" w:hAnsi="Times New Roman" w:cs="Times New Roman"/>
                <w:sz w:val="40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Выделяет сходн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техники, с ранее </w:t>
            </w:r>
            <w:proofErr w:type="gramStart"/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классифицирует допущенные ошибки, указывает пути их устранения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44"/>
                <w:szCs w:val="24"/>
                <w:lang w:eastAsia="ru-RU"/>
              </w:rPr>
            </w:pPr>
          </w:p>
          <w:p w:rsidR="000832EE" w:rsidRPr="00492FB6" w:rsidRDefault="000832E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сообщение правил игры «Квадрат»,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 возможность ученикам внести изменения в правила игры</w:t>
            </w:r>
          </w:p>
          <w:p w:rsidR="00844FFE" w:rsidRPr="00492FB6" w:rsidRDefault="000832E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проблемных вопросов по взаимодействию 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водящих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тактики игроков, В эстафете «Вернуть мяч капитану» указать на основные ошибки, выслушать суждения команд о причинах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 (проигравшей) и факторах успеха (победившей)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самоконтроль функционального состояния организма (измерение ЧСС)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комплексы подготовительных и подводящих упражнений в парах, выявляют и указывают на ошибки партнеров,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учителя, выбирают оптимальную дистанцию при выполнении двигательных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ранее приобретенные двигательные умения и навыки для решения поставленных задач.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2EE" w:rsidRPr="00492FB6" w:rsidRDefault="000832E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Играют по предложенным правилам, предлагают изменения в правилах, играют по измененным правилам,</w:t>
            </w:r>
          </w:p>
          <w:p w:rsidR="00844FFE" w:rsidRPr="00492FB6" w:rsidRDefault="000832E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Учатся правилам общения с партнерами, соперником, учителем, высказывают суждения о </w:t>
            </w: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причинах поражения (проигравшей) и факторах успеха (победившей) команды.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интерпретировать результаты измерения ЧСС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FB6" w:rsidRDefault="00492FB6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2FB6" w:rsidRPr="00492FB6" w:rsidRDefault="00492FB6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знания о способах ударов по мячу, основах техники других элементов, практического освоения их,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40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основ техники удара по катящемуся мячу внутренней частью подъема стопы: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0832E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взаимодействия с партнерами по команде.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самоконтроль функционального состояния организма (измерение ЧСС)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уровень овладения изучаемыми техническими приемами, выявлять отклонения, ошибки,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с партнером в парных упражнениях, понятные высказывания для партнеров и учителя,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общения с партнерами и соперниками в игровой командной деятельности,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приходить к общему решению</w:t>
            </w:r>
            <w:r w:rsid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дисциплина, ответственность за результат командных действий,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терпимость в отношении к партнерам и соперникам,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командным игровым видам спорта</w:t>
            </w:r>
          </w:p>
        </w:tc>
      </w:tr>
      <w:tr w:rsidR="00844FFE" w:rsidRPr="00492FB6" w:rsidTr="00492FB6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Рефлексия.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урока, оценка реакции организма на выполненную нагрузку,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уровня освоения теоретических знаний, домашнее задание.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реакцию организма на выполненную нагрузку (динамика ЧСС), устный опрос по теме урока, анализирует и оценивает результаты учебной деятельности на уроке, разъясняет сущность домашнего задания.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ЧСС, отвечают на вопросы учителя, участвуют в анализе и оценке урока, оценивают результаты своей деятельности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состояние организма по изменению показателей ЧСС на физическую нагрузку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результатов учебной деятельности, определение уровня освоения нового учебного материала.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выводы по результатам учебной деятельности,</w:t>
            </w:r>
          </w:p>
          <w:p w:rsidR="00844FFE" w:rsidRPr="00492FB6" w:rsidRDefault="00844FFE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Приходить к общему мнению.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FFE" w:rsidRPr="00492FB6" w:rsidRDefault="00492FB6" w:rsidP="00492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CB1866" w:rsidRPr="0049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B2CF4" w:rsidRDefault="005B2CF4" w:rsidP="005B2CF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FFE" w:rsidRPr="00492FB6" w:rsidRDefault="005B2CF4" w:rsidP="005B2CF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Глямжин Дмитрий Григорьевич_________</w:t>
      </w:r>
    </w:p>
    <w:p w:rsidR="004D5BE2" w:rsidRPr="00492FB6" w:rsidRDefault="004D5BE2" w:rsidP="00492FB6">
      <w:pPr>
        <w:rPr>
          <w:rFonts w:ascii="Times New Roman" w:hAnsi="Times New Roman" w:cs="Times New Roman"/>
          <w:sz w:val="24"/>
          <w:szCs w:val="24"/>
        </w:rPr>
      </w:pPr>
    </w:p>
    <w:sectPr w:rsidR="004D5BE2" w:rsidRPr="00492FB6" w:rsidSect="00492FB6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E7" w:rsidRDefault="00C15EE7" w:rsidP="000832EE">
      <w:pPr>
        <w:spacing w:after="0" w:line="240" w:lineRule="auto"/>
      </w:pPr>
      <w:r>
        <w:separator/>
      </w:r>
    </w:p>
  </w:endnote>
  <w:endnote w:type="continuationSeparator" w:id="0">
    <w:p w:rsidR="00C15EE7" w:rsidRDefault="00C15EE7" w:rsidP="0008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E7" w:rsidRDefault="00C15EE7" w:rsidP="000832EE">
      <w:pPr>
        <w:spacing w:after="0" w:line="240" w:lineRule="auto"/>
      </w:pPr>
      <w:r>
        <w:separator/>
      </w:r>
    </w:p>
  </w:footnote>
  <w:footnote w:type="continuationSeparator" w:id="0">
    <w:p w:rsidR="00C15EE7" w:rsidRDefault="00C15EE7" w:rsidP="0008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EE" w:rsidRDefault="000832EE">
    <w:pPr>
      <w:pStyle w:val="a7"/>
    </w:pPr>
  </w:p>
  <w:p w:rsidR="000832EE" w:rsidRDefault="00083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198"/>
    <w:multiLevelType w:val="multilevel"/>
    <w:tmpl w:val="A8DE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33E4"/>
    <w:multiLevelType w:val="multilevel"/>
    <w:tmpl w:val="D808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4"/>
    <w:rsid w:val="00022052"/>
    <w:rsid w:val="00065A74"/>
    <w:rsid w:val="000832EE"/>
    <w:rsid w:val="003A11FD"/>
    <w:rsid w:val="00492FB6"/>
    <w:rsid w:val="004D5BE2"/>
    <w:rsid w:val="00580C38"/>
    <w:rsid w:val="005B2CF4"/>
    <w:rsid w:val="00670E68"/>
    <w:rsid w:val="00794EF5"/>
    <w:rsid w:val="00800C54"/>
    <w:rsid w:val="00844FFE"/>
    <w:rsid w:val="008767AD"/>
    <w:rsid w:val="00C04346"/>
    <w:rsid w:val="00C15EE7"/>
    <w:rsid w:val="00CB1866"/>
    <w:rsid w:val="00E56DC0"/>
    <w:rsid w:val="00E6316D"/>
    <w:rsid w:val="00EF7102"/>
    <w:rsid w:val="00FB3350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FE"/>
    <w:rPr>
      <w:b/>
      <w:bCs/>
    </w:rPr>
  </w:style>
  <w:style w:type="character" w:styleId="a5">
    <w:name w:val="Emphasis"/>
    <w:basedOn w:val="a0"/>
    <w:uiPriority w:val="20"/>
    <w:qFormat/>
    <w:rsid w:val="00844FFE"/>
    <w:rPr>
      <w:i/>
      <w:iCs/>
    </w:rPr>
  </w:style>
  <w:style w:type="character" w:styleId="a6">
    <w:name w:val="Hyperlink"/>
    <w:basedOn w:val="a0"/>
    <w:uiPriority w:val="99"/>
    <w:semiHidden/>
    <w:unhideWhenUsed/>
    <w:rsid w:val="00844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EE"/>
  </w:style>
  <w:style w:type="paragraph" w:styleId="a9">
    <w:name w:val="footer"/>
    <w:basedOn w:val="a"/>
    <w:link w:val="aa"/>
    <w:uiPriority w:val="99"/>
    <w:unhideWhenUsed/>
    <w:rsid w:val="0008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EE"/>
  </w:style>
  <w:style w:type="paragraph" w:styleId="ab">
    <w:name w:val="Balloon Text"/>
    <w:basedOn w:val="a"/>
    <w:link w:val="ac"/>
    <w:uiPriority w:val="99"/>
    <w:semiHidden/>
    <w:unhideWhenUsed/>
    <w:rsid w:val="0008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FE"/>
    <w:rPr>
      <w:b/>
      <w:bCs/>
    </w:rPr>
  </w:style>
  <w:style w:type="character" w:styleId="a5">
    <w:name w:val="Emphasis"/>
    <w:basedOn w:val="a0"/>
    <w:uiPriority w:val="20"/>
    <w:qFormat/>
    <w:rsid w:val="00844FFE"/>
    <w:rPr>
      <w:i/>
      <w:iCs/>
    </w:rPr>
  </w:style>
  <w:style w:type="character" w:styleId="a6">
    <w:name w:val="Hyperlink"/>
    <w:basedOn w:val="a0"/>
    <w:uiPriority w:val="99"/>
    <w:semiHidden/>
    <w:unhideWhenUsed/>
    <w:rsid w:val="00844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EE"/>
  </w:style>
  <w:style w:type="paragraph" w:styleId="a9">
    <w:name w:val="footer"/>
    <w:basedOn w:val="a"/>
    <w:link w:val="aa"/>
    <w:uiPriority w:val="99"/>
    <w:unhideWhenUsed/>
    <w:rsid w:val="0008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EE"/>
  </w:style>
  <w:style w:type="paragraph" w:styleId="ab">
    <w:name w:val="Balloon Text"/>
    <w:basedOn w:val="a"/>
    <w:link w:val="ac"/>
    <w:uiPriority w:val="99"/>
    <w:semiHidden/>
    <w:unhideWhenUsed/>
    <w:rsid w:val="0008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59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17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Глямжин Дмитрий Григорьевич</dc:creator>
  <cp:lastModifiedBy>Глямжин Дмитрий Григорьевич</cp:lastModifiedBy>
  <cp:revision>3</cp:revision>
  <cp:lastPrinted>2018-04-23T06:15:00Z</cp:lastPrinted>
  <dcterms:created xsi:type="dcterms:W3CDTF">2023-04-18T08:03:00Z</dcterms:created>
  <dcterms:modified xsi:type="dcterms:W3CDTF">2023-04-18T08:13:00Z</dcterms:modified>
</cp:coreProperties>
</file>